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ml1njrkqx9f" w:id="0"/>
      <w:bookmarkEnd w:id="0"/>
      <w:r w:rsidDel="00000000" w:rsidR="00000000" w:rsidRPr="00000000">
        <w:rPr>
          <w:rtl w:val="0"/>
        </w:rPr>
        <w:t xml:space="preserve">Бриф на продвижение в социальных сетях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Чем подробней вы заполните бриф, тем более качественную услугу мы вам окажем.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7275"/>
        <w:tblGridChange w:id="0">
          <w:tblGrid>
            <w:gridCol w:w="2655"/>
            <w:gridCol w:w="72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3"/>
              <w:spacing w:after="120" w:before="120" w:line="240" w:lineRule="auto"/>
              <w:ind w:left="425.19685039370086" w:firstLine="0"/>
              <w:rPr/>
            </w:pPr>
            <w:bookmarkStart w:colFirst="0" w:colLast="0" w:name="_pjs7yzebm0e5" w:id="1"/>
            <w:bookmarkEnd w:id="1"/>
            <w:r w:rsidDel="00000000" w:rsidR="00000000" w:rsidRPr="00000000">
              <w:rPr>
                <w:rtl w:val="0"/>
              </w:rPr>
              <w:t xml:space="preserve">Данные лица, ответственного за разработку веб-сайта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ФИО представителя компании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Контактный телефон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WhatsApp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Удобное время для связи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3"/>
              <w:spacing w:after="120" w:before="120" w:line="240" w:lineRule="auto"/>
              <w:ind w:left="425.19685039370086" w:firstLine="0"/>
              <w:rPr/>
            </w:pPr>
            <w:bookmarkStart w:colFirst="0" w:colLast="0" w:name="_3rfsxgcjowkp" w:id="2"/>
            <w:bookmarkEnd w:id="2"/>
            <w:r w:rsidDel="00000000" w:rsidR="00000000" w:rsidRPr="00000000">
              <w:rPr>
                <w:rtl w:val="0"/>
              </w:rPr>
              <w:t xml:space="preserve">Сведения о компании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Название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Сфера деятельности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Ваши продукты/услуги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В каком регионе вы работаете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41.7322834645671" w:firstLine="0"/>
              <w:rPr/>
            </w:pPr>
            <w:r w:rsidDel="00000000" w:rsidR="00000000" w:rsidRPr="00000000">
              <w:rPr>
                <w:i w:val="1"/>
                <w:color w:val="b7b7b7"/>
                <w:sz w:val="20"/>
                <w:szCs w:val="20"/>
                <w:rtl w:val="0"/>
              </w:rPr>
              <w:t xml:space="preserve">по городу, по региону, по всему миру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Миссия и ценности бренда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Ссылки на соцсети, с которыми планируете работать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.77587890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Если другие соцсети (если есть, укажите ссылку)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.77587890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Ссылка на сайт, если есть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ind w:left="720" w:firstLine="0"/>
        <w:rPr>
          <w:b w:val="1"/>
          <w:color w:val="434343"/>
          <w:sz w:val="34"/>
          <w:szCs w:val="34"/>
        </w:rPr>
      </w:pPr>
      <w:bookmarkStart w:colFirst="0" w:colLast="0" w:name="_yamw49oe2b4x" w:id="3"/>
      <w:bookmarkEnd w:id="3"/>
      <w:r w:rsidDel="00000000" w:rsidR="00000000" w:rsidRPr="00000000">
        <w:rPr>
          <w:b w:val="1"/>
          <w:color w:val="434343"/>
          <w:sz w:val="34"/>
          <w:szCs w:val="34"/>
          <w:rtl w:val="0"/>
        </w:rPr>
        <w:t xml:space="preserve">Маркетинг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7275"/>
        <w:tblGridChange w:id="0">
          <w:tblGrid>
            <w:gridCol w:w="2655"/>
            <w:gridCol w:w="72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Кто ваши идеальные клиенты?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000000" w:space="0" w:sz="0" w:val="nil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Опишите их особенности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000000" w:space="0" w:sz="0" w:val="nil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41.7322834645671" w:firstLine="0"/>
              <w:rPr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b7b7b7"/>
                <w:sz w:val="20"/>
                <w:szCs w:val="20"/>
                <w:rtl w:val="0"/>
              </w:rPr>
              <w:t xml:space="preserve">Возраст, пол, вкусы, взгляды, образ жизни, боли и потребности. Если целевая аудитория широкая, отсортируйте особенности по важности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Почему они покупают ваш товар, услугу. Какие проблемы они решают купив ваш товар, услугу.</w:t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Укажите ссылки на аккаунты ваших конкурентов (3-5 шт)</w:t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 чем ваши конкурентные преимущества, отличительные черты</w:t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 чем ваши слабые стороны</w:t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Основные цели SMM-продвижения (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выберите не больше двух</w:t>
            </w:r>
            <w:r w:rsidDel="00000000" w:rsidR="00000000" w:rsidRPr="00000000">
              <w:rPr>
                <w:rtl w:val="0"/>
              </w:rPr>
              <w:t xml:space="preserve"> и выделите жирным или цветом)</w:t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Увеличение вовлеченности и активности в сообществах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Заявки(продажи) через социальные сети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Вступление новой целевой аудитории в сообщества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Увеличение трафика на сайт из социальных сетей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Повышение лояльности пользователей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Ссылки на аккаунты, которые вам нравятся</w:t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ind w:left="720" w:firstLine="0"/>
        <w:rPr>
          <w:b w:val="1"/>
          <w:color w:val="434343"/>
          <w:sz w:val="34"/>
          <w:szCs w:val="34"/>
        </w:rPr>
      </w:pPr>
      <w:bookmarkStart w:colFirst="0" w:colLast="0" w:name="_tamjahefttlc" w:id="4"/>
      <w:bookmarkEnd w:id="4"/>
      <w:r w:rsidDel="00000000" w:rsidR="00000000" w:rsidRPr="00000000">
        <w:rPr>
          <w:b w:val="1"/>
          <w:color w:val="434343"/>
          <w:sz w:val="34"/>
          <w:szCs w:val="34"/>
          <w:rtl w:val="0"/>
        </w:rPr>
        <w:t xml:space="preserve">Визуал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7275"/>
        <w:tblGridChange w:id="0">
          <w:tblGrid>
            <w:gridCol w:w="2655"/>
            <w:gridCol w:w="72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Есть ли у вас фирменный стиль/фирменные цвета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1.850585937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000000" w:space="0" w:sz="0" w:val="nil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Есть ли у вас готовые фото/видео с вашим продуктом/услугой.</w:t>
              <w:br w:type="textWrapping"/>
              <w:t xml:space="preserve">Если есть, укажите ссылку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000000" w:space="0" w:sz="0" w:val="nil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1.7322834645671" w:firstLine="0"/>
              <w:rPr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bfa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Готовы ли вы снимать фото/видео по нашему ТЗ</w:t>
            </w:r>
          </w:p>
        </w:tc>
        <w:tc>
          <w:tcPr>
            <w:tcBorders>
              <w:top w:color="000000" w:space="0" w:sz="0" w:val="nil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Спасибо за ваше время!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37.007874015748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ind w:left="283.46456692913375" w:right="0.47244094488348765" w:firstLine="0"/>
      <w:jc w:val="right"/>
      <w:rPr/>
    </w:pPr>
    <w:r w:rsidDel="00000000" w:rsidR="00000000" w:rsidRPr="00000000">
      <w:rPr>
        <w:rtl w:val="0"/>
      </w:rPr>
      <w:t xml:space="preserve">+7 967 555 65 55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57151</wp:posOffset>
          </wp:positionV>
          <wp:extent cx="1757363" cy="47711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7363" cy="4771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ind w:left="283.46456692913375" w:right="0.47244094488348765" w:firstLine="0"/>
      <w:jc w:val="right"/>
      <w:rPr/>
    </w:pPr>
    <w:r w:rsidDel="00000000" w:rsidR="00000000" w:rsidRPr="00000000">
      <w:rPr>
        <w:rtl w:val="0"/>
      </w:rPr>
      <w:t xml:space="preserve">m@aristoff.ru</w:t>
      <w:br w:type="textWrapping"/>
      <w:t xml:space="preserve">aristoff.ru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